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AA" w:rsidRPr="003758AA" w:rsidRDefault="003758AA" w:rsidP="003758AA">
      <w:pPr>
        <w:spacing w:before="240" w:after="120" w:line="48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Student’s Name</w:t>
      </w:r>
      <w:bookmarkStart w:id="0" w:name="_GoBack"/>
      <w:bookmarkEnd w:id="0"/>
    </w:p>
    <w:p w:rsidR="003758AA" w:rsidRPr="003758AA" w:rsidRDefault="003758AA" w:rsidP="003758AA">
      <w:pPr>
        <w:spacing w:before="240" w:after="120" w:line="48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Professor’s Name</w:t>
      </w:r>
    </w:p>
    <w:p w:rsidR="003758AA" w:rsidRPr="003758AA" w:rsidRDefault="003758AA" w:rsidP="003758AA">
      <w:pPr>
        <w:spacing w:before="240" w:after="120" w:line="48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Course </w:t>
      </w:r>
    </w:p>
    <w:p w:rsidR="003758AA" w:rsidRPr="003758AA" w:rsidRDefault="003758AA" w:rsidP="003758AA">
      <w:pPr>
        <w:spacing w:before="240" w:after="120" w:line="48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Date</w:t>
      </w:r>
    </w:p>
    <w:p w:rsidR="004C3B0E" w:rsidRPr="003758AA" w:rsidRDefault="004C3B0E" w:rsidP="003758AA">
      <w:pPr>
        <w:spacing w:before="240" w:after="120" w:line="48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Project Delivery Questions - </w:t>
      </w:r>
      <w:r w:rsidRPr="003758A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ab/>
      </w:r>
      <w:r w:rsidRPr="003758A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ab/>
      </w:r>
    </w:p>
    <w:p w:rsidR="002C25AB" w:rsidRPr="003758AA" w:rsidRDefault="004C3B0E" w:rsidP="003758AA">
      <w:pPr>
        <w:pStyle w:val="ListParagraph"/>
        <w:numPr>
          <w:ilvl w:val="0"/>
          <w:numId w:val="1"/>
        </w:numPr>
        <w:spacing w:before="240" w:after="120" w:line="480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When are monthly pay applications due?</w:t>
      </w:r>
    </w:p>
    <w:p w:rsidR="00D83E98" w:rsidRPr="003758AA" w:rsidRDefault="00D83E98" w:rsidP="003758AA">
      <w:pPr>
        <w:spacing w:before="240" w:after="120" w:line="480" w:lineRule="auto"/>
        <w:ind w:firstLine="72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The monthly pay applications are due by the 25</w:t>
      </w: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perscript"/>
        </w:rPr>
        <w:t>th</w:t>
      </w: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of each month.</w:t>
      </w:r>
    </w:p>
    <w:p w:rsidR="004C3B0E" w:rsidRPr="003758AA" w:rsidRDefault="004C3B0E" w:rsidP="003758AA">
      <w:pPr>
        <w:pStyle w:val="ListParagraph"/>
        <w:numPr>
          <w:ilvl w:val="0"/>
          <w:numId w:val="1"/>
        </w:numPr>
        <w:spacing w:before="240" w:after="120" w:line="480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What is the minimum amount of worker’s compensation insurance required?</w:t>
      </w:r>
    </w:p>
    <w:p w:rsidR="004C3B0E" w:rsidRPr="003758AA" w:rsidRDefault="00B35600" w:rsidP="003758AA">
      <w:pPr>
        <w:pStyle w:val="ListParagraph"/>
        <w:spacing w:before="240" w:after="120" w:line="48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The minimum amount always varies and are very much dependent on carrier guidelines and state laws. Typically, the amount should be a minimum of $75 annually. </w:t>
      </w:r>
    </w:p>
    <w:p w:rsidR="004C3B0E" w:rsidRPr="003758AA" w:rsidRDefault="004C3B0E" w:rsidP="003758AA">
      <w:pPr>
        <w:pStyle w:val="ListParagraph"/>
        <w:numPr>
          <w:ilvl w:val="0"/>
          <w:numId w:val="1"/>
        </w:numPr>
        <w:spacing w:before="240" w:after="120" w:line="480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How much of the subcontractor’s contract be sub-subcontracted without the expressed written consent of the general contractor?</w:t>
      </w:r>
    </w:p>
    <w:p w:rsidR="00B574F9" w:rsidRPr="003758AA" w:rsidRDefault="00B574F9" w:rsidP="003758AA">
      <w:pPr>
        <w:pStyle w:val="ListParagraph"/>
        <w:spacing w:before="240" w:after="120" w:line="48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The general contractor can only sub-subcontract 25% of the works that were to be executed by the subcontractor. </w:t>
      </w:r>
    </w:p>
    <w:p w:rsidR="004C3B0E" w:rsidRPr="003758AA" w:rsidRDefault="004C3B0E" w:rsidP="003758AA">
      <w:pPr>
        <w:pStyle w:val="ListParagraph"/>
        <w:numPr>
          <w:ilvl w:val="0"/>
          <w:numId w:val="1"/>
        </w:numPr>
        <w:spacing w:before="240" w:after="120" w:line="480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How far in advance of commencement of the work must the pre-job safety plan be submitted and to whom?</w:t>
      </w:r>
    </w:p>
    <w:p w:rsidR="006B0BA6" w:rsidRPr="003758AA" w:rsidRDefault="00B574F9" w:rsidP="003758AA">
      <w:pPr>
        <w:pStyle w:val="ListParagraph"/>
        <w:spacing w:before="240" w:after="120" w:line="48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Pre-job safety plan </w:t>
      </w:r>
      <w:r w:rsidR="006B0BA6"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is always submitted prior to the beginning of any works for a particular day. The pre-job safety plan is normally submitted to the project’s consultants.  </w:t>
      </w:r>
    </w:p>
    <w:p w:rsidR="004C3B0E" w:rsidRPr="003758AA" w:rsidRDefault="004C3B0E" w:rsidP="003758AA">
      <w:pPr>
        <w:pStyle w:val="ListParagraph"/>
        <w:numPr>
          <w:ilvl w:val="0"/>
          <w:numId w:val="1"/>
        </w:numPr>
        <w:spacing w:before="240" w:after="120" w:line="480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How long of a general warranty must the subcontractor provide?</w:t>
      </w:r>
    </w:p>
    <w:p w:rsidR="00780CD9" w:rsidRPr="003758AA" w:rsidRDefault="006B0BA6" w:rsidP="003758AA">
      <w:pPr>
        <w:pStyle w:val="ListParagraph"/>
        <w:spacing w:before="240" w:after="120" w:line="48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One-year</w:t>
      </w:r>
      <w:r w:rsidR="00780CD9"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4C3B0E" w:rsidRPr="003758AA" w:rsidRDefault="004C3B0E" w:rsidP="003758AA">
      <w:pPr>
        <w:pStyle w:val="ListParagraph"/>
        <w:numPr>
          <w:ilvl w:val="0"/>
          <w:numId w:val="1"/>
        </w:numPr>
        <w:spacing w:before="240" w:after="120" w:line="480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lastRenderedPageBreak/>
        <w:t>How long does the subcontractor have to complete their punch list items?</w:t>
      </w:r>
    </w:p>
    <w:p w:rsidR="00780CD9" w:rsidRPr="003758AA" w:rsidRDefault="00780CD9" w:rsidP="003758AA">
      <w:pPr>
        <w:pStyle w:val="ListParagraph"/>
        <w:spacing w:before="240" w:after="120" w:line="48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The timeline is normally dictated by the general contractor in relation to the issuance of the final payment.</w:t>
      </w:r>
    </w:p>
    <w:p w:rsidR="004C3B0E" w:rsidRPr="003758AA" w:rsidRDefault="004C3B0E" w:rsidP="003758AA">
      <w:pPr>
        <w:pStyle w:val="ListParagraph"/>
        <w:numPr>
          <w:ilvl w:val="0"/>
          <w:numId w:val="1"/>
        </w:numPr>
        <w:spacing w:before="240" w:after="120" w:line="480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What is the maximum markup allowed for subcontractor change orders performed directly be the subcontractor?</w:t>
      </w:r>
    </w:p>
    <w:p w:rsidR="009D154E" w:rsidRPr="003758AA" w:rsidRDefault="009D154E" w:rsidP="003758AA">
      <w:pPr>
        <w:pStyle w:val="ListParagraph"/>
        <w:spacing w:before="240" w:after="120" w:line="48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The maximum markup allowed for subcontractors must not exceed five percent of the net of all approved change order work executed by all the subcontractors combined. </w:t>
      </w:r>
    </w:p>
    <w:p w:rsidR="004C3B0E" w:rsidRPr="003758AA" w:rsidRDefault="004C3B0E" w:rsidP="003758AA">
      <w:pPr>
        <w:pStyle w:val="ListParagraph"/>
        <w:numPr>
          <w:ilvl w:val="0"/>
          <w:numId w:val="1"/>
        </w:numPr>
        <w:spacing w:before="240" w:after="120" w:line="480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Is the subcontractor responsible for their own layout?</w:t>
      </w:r>
    </w:p>
    <w:p w:rsidR="00F328A2" w:rsidRPr="003758AA" w:rsidRDefault="00425D3A" w:rsidP="003758AA">
      <w:pPr>
        <w:pStyle w:val="ListParagraph"/>
        <w:spacing w:before="240" w:after="120" w:line="48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Just like the c</w:t>
      </w:r>
      <w:r w:rsidR="00F328A2"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ontractor, subcontractor is normally provided with the correct layout of works to be executed with a specified period. As such, they are usually responsible for works executed under the given layout.</w:t>
      </w:r>
    </w:p>
    <w:p w:rsidR="004C3B0E" w:rsidRPr="003758AA" w:rsidRDefault="004C3B0E" w:rsidP="003758AA">
      <w:pPr>
        <w:pStyle w:val="ListParagraph"/>
        <w:numPr>
          <w:ilvl w:val="0"/>
          <w:numId w:val="1"/>
        </w:numPr>
        <w:spacing w:before="240" w:after="120" w:line="480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Is the subcontractor required to notify the general contractor of material deliveries?</w:t>
      </w:r>
    </w:p>
    <w:p w:rsidR="00F328A2" w:rsidRPr="003758AA" w:rsidRDefault="00F328A2" w:rsidP="003758AA">
      <w:pPr>
        <w:pStyle w:val="ListParagraph"/>
        <w:spacing w:before="240" w:after="120" w:line="48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758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Yes. The general contractor should be notified of material deliveries so as to observe and if need be should be assessed for their quality before they are certified for use.</w:t>
      </w:r>
    </w:p>
    <w:p w:rsidR="004C3B0E" w:rsidRPr="003758AA" w:rsidRDefault="004C3B0E" w:rsidP="003758AA">
      <w:pPr>
        <w:pStyle w:val="ListParagraph"/>
        <w:numPr>
          <w:ilvl w:val="0"/>
          <w:numId w:val="1"/>
        </w:numPr>
        <w:spacing w:before="240"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758AA">
        <w:rPr>
          <w:rFonts w:ascii="Times New Roman" w:hAnsi="Times New Roman" w:cs="Times New Roman"/>
          <w:b/>
          <w:sz w:val="24"/>
          <w:szCs w:val="24"/>
        </w:rPr>
        <w:t>R</w:t>
      </w:r>
      <w:r w:rsidRPr="003758A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igid foam board insulation is included in this scope of work</w:t>
      </w:r>
    </w:p>
    <w:p w:rsidR="004C3B0E" w:rsidRPr="003758AA" w:rsidRDefault="00F328A2" w:rsidP="003758AA">
      <w:pPr>
        <w:pStyle w:val="NormalWeb"/>
        <w:shd w:val="clear" w:color="auto" w:fill="FFFFFF"/>
        <w:spacing w:before="240" w:beforeAutospacing="0" w:after="120" w:afterAutospacing="0" w:line="480" w:lineRule="auto"/>
        <w:rPr>
          <w:color w:val="111111"/>
        </w:rPr>
      </w:pPr>
      <w:r w:rsidRPr="003758AA">
        <w:rPr>
          <w:color w:val="111111"/>
        </w:rPr>
        <w:t xml:space="preserve">                </w:t>
      </w:r>
      <w:r w:rsidR="004C3B0E" w:rsidRPr="003758AA">
        <w:rPr>
          <w:color w:val="11111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8pt;height:15.6pt" o:ole="">
            <v:imagedata r:id="rId7" o:title=""/>
          </v:shape>
          <w:control r:id="rId8" w:name="DefaultOcxName" w:shapeid="_x0000_i1030"/>
        </w:object>
      </w:r>
      <w:r w:rsidR="004C3B0E" w:rsidRPr="003758AA">
        <w:rPr>
          <w:color w:val="111111"/>
        </w:rPr>
        <w:t> True</w:t>
      </w:r>
    </w:p>
    <w:p w:rsidR="004C3B0E" w:rsidRPr="003758AA" w:rsidRDefault="00F328A2" w:rsidP="003758AA">
      <w:pPr>
        <w:pStyle w:val="NormalWeb"/>
        <w:shd w:val="clear" w:color="auto" w:fill="FFFFFF"/>
        <w:spacing w:before="240" w:beforeAutospacing="0" w:after="120" w:afterAutospacing="0" w:line="480" w:lineRule="auto"/>
        <w:rPr>
          <w:color w:val="111111"/>
        </w:rPr>
      </w:pPr>
      <w:r w:rsidRPr="003758AA">
        <w:rPr>
          <w:color w:val="111111"/>
        </w:rPr>
        <w:t xml:space="preserve">                </w:t>
      </w:r>
      <w:r w:rsidR="004C3B0E" w:rsidRPr="003758AA">
        <w:rPr>
          <w:color w:val="111111"/>
        </w:rPr>
        <w:object w:dxaOrig="225" w:dyaOrig="225">
          <v:shape id="_x0000_i1033" type="#_x0000_t75" style="width:18pt;height:15.6pt" o:ole="">
            <v:imagedata r:id="rId9" o:title=""/>
          </v:shape>
          <w:control r:id="rId10" w:name="DefaultOcxName1" w:shapeid="_x0000_i1033"/>
        </w:object>
      </w:r>
      <w:r w:rsidR="004C3B0E" w:rsidRPr="003758AA">
        <w:rPr>
          <w:color w:val="111111"/>
        </w:rPr>
        <w:t> False</w:t>
      </w:r>
    </w:p>
    <w:p w:rsidR="004C3B0E" w:rsidRPr="003758AA" w:rsidRDefault="004C3B0E" w:rsidP="003758AA">
      <w:pPr>
        <w:spacing w:before="240" w:after="120" w:line="480" w:lineRule="auto"/>
        <w:rPr>
          <w:rFonts w:ascii="Times New Roman" w:hAnsi="Times New Roman" w:cs="Times New Roman"/>
          <w:sz w:val="24"/>
          <w:szCs w:val="24"/>
        </w:rPr>
      </w:pPr>
    </w:p>
    <w:sectPr w:rsidR="004C3B0E" w:rsidRPr="003758A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8AA" w:rsidRDefault="003758AA" w:rsidP="003758AA">
      <w:pPr>
        <w:spacing w:after="0" w:line="240" w:lineRule="auto"/>
      </w:pPr>
      <w:r>
        <w:separator/>
      </w:r>
    </w:p>
  </w:endnote>
  <w:endnote w:type="continuationSeparator" w:id="0">
    <w:p w:rsidR="003758AA" w:rsidRDefault="003758AA" w:rsidP="0037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8AA" w:rsidRDefault="003758AA" w:rsidP="003758AA">
      <w:pPr>
        <w:spacing w:after="0" w:line="240" w:lineRule="auto"/>
      </w:pPr>
      <w:r>
        <w:separator/>
      </w:r>
    </w:p>
  </w:footnote>
  <w:footnote w:type="continuationSeparator" w:id="0">
    <w:p w:rsidR="003758AA" w:rsidRDefault="003758AA" w:rsidP="0037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AA" w:rsidRDefault="003758AA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A252F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93442"/>
    <w:multiLevelType w:val="hybridMultilevel"/>
    <w:tmpl w:val="7ACC5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0E"/>
    <w:rsid w:val="001B3E78"/>
    <w:rsid w:val="003758AA"/>
    <w:rsid w:val="00425D3A"/>
    <w:rsid w:val="004C3B0E"/>
    <w:rsid w:val="00632C61"/>
    <w:rsid w:val="006B0BA6"/>
    <w:rsid w:val="0071207F"/>
    <w:rsid w:val="00780CD9"/>
    <w:rsid w:val="009D154E"/>
    <w:rsid w:val="00A0062C"/>
    <w:rsid w:val="00AA252F"/>
    <w:rsid w:val="00B35600"/>
    <w:rsid w:val="00B574F9"/>
    <w:rsid w:val="00D83E98"/>
    <w:rsid w:val="00E45263"/>
    <w:rsid w:val="00F3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464F48"/>
  <w15:chartTrackingRefBased/>
  <w15:docId w15:val="{FC13AF24-5F47-4EE0-97BB-4746E27C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3E98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28A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328A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28A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328A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5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8AA"/>
  </w:style>
  <w:style w:type="paragraph" w:styleId="Footer">
    <w:name w:val="footer"/>
    <w:basedOn w:val="Normal"/>
    <w:link w:val="FooterChar"/>
    <w:uiPriority w:val="99"/>
    <w:unhideWhenUsed/>
    <w:rsid w:val="00375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Wright</dc:creator>
  <cp:keywords/>
  <dc:description/>
  <cp:lastModifiedBy>Windows User</cp:lastModifiedBy>
  <cp:revision>2</cp:revision>
  <dcterms:created xsi:type="dcterms:W3CDTF">2020-10-19T02:48:00Z</dcterms:created>
  <dcterms:modified xsi:type="dcterms:W3CDTF">2020-10-19T02:48:00Z</dcterms:modified>
</cp:coreProperties>
</file>